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0" w:right="0" w:firstLine="0"/>
        <w:jc w:val="center"/>
        <w:rPr>
          <w:rFonts w:ascii="Arial" w:hAnsi="Arial" w:cs="Arial"/>
          <w:b/>
          <w:bCs/>
          <w:i w:val="0"/>
          <w:iCs w:val="0"/>
          <w:caps w:val="0"/>
          <w:color w:val="434343"/>
          <w:spacing w:val="0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color="auto" w:fill="FFFFFF"/>
          <w:lang w:val="en-US" w:eastAsia="zh-CN"/>
        </w:rPr>
        <w:t>202</w:t>
      </w:r>
      <w:r>
        <w:rPr>
          <w:rFonts w:hint="eastAsia" w:cs="宋体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cs="宋体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color="auto" w:fill="FFFFFF"/>
          <w:lang w:val="en-US" w:eastAsia="zh-CN"/>
        </w:rPr>
        <w:t>清原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color="auto" w:fill="FFFFFF"/>
        </w:rPr>
        <w:t>满族自治县</w:t>
      </w:r>
      <w:r>
        <w:rPr>
          <w:rFonts w:hint="eastAsia" w:cs="宋体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color="auto" w:fill="FFFFFF"/>
          <w:lang w:val="en-US" w:eastAsia="zh-CN"/>
        </w:rPr>
        <w:t>全年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34343"/>
          <w:spacing w:val="0"/>
          <w:sz w:val="44"/>
          <w:szCs w:val="44"/>
          <w:shd w:val="clear" w:color="auto" w:fill="FFFFFF"/>
        </w:rPr>
        <w:t>农机购置补贴资金使用情况公告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县下摆三次补贴资金第一批农机购置与应用补贴下摆资金291.26万元，补贴机具117台（套），受益户达112户，第二批下摆838.368万元，补贴机具1023台（套），受益户974户，第三批下摆354.83万元，补贴机具276台（套）受益户245户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2024年我县下摆一次农业机械报废更新补贴，下摆资金7.01万元，补贴机具9台（套），受益户9户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4160" w:firstLineChars="1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清原满族自治县农业农村局</w:t>
      </w:r>
    </w:p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2024年12月27日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B61A0"/>
    <w:rsid w:val="09DA6FA5"/>
    <w:rsid w:val="224A656A"/>
    <w:rsid w:val="4A4B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2023-12-19T09:05:00Z</dcterms:created>
  <dc:creator>Administrator</dc:creator>
  <cp:lastModifiedBy>Administrator</cp:lastModifiedBy>
  <dcterms:modified xsi:type="dcterms:W3CDTF">2024-12-27T06:15:04Z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